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912"/>
        <w:gridCol w:w="3186"/>
      </w:tblGrid>
      <w:tr w:rsidR="00C24977" w:rsidRPr="00222A2C" w14:paraId="7832F5EE" w14:textId="77777777" w:rsidTr="00C24977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035107C4" w14:textId="77777777" w:rsidR="00C24977" w:rsidRPr="00222A2C" w:rsidRDefault="00C24977" w:rsidP="00C24977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Cs/>
                <w:noProof/>
                <w:sz w:val="10"/>
                <w:szCs w:val="10"/>
              </w:rPr>
            </w:pPr>
          </w:p>
          <w:p w14:paraId="4F682E9A" w14:textId="79D1C0B8" w:rsidR="00587C8F" w:rsidRPr="00222A2C" w:rsidRDefault="00832F31" w:rsidP="00C24977">
            <w:pPr>
              <w:autoSpaceDE w:val="0"/>
              <w:autoSpaceDN w:val="0"/>
              <w:adjustRightInd w:val="0"/>
              <w:ind w:right="170"/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Erlebnisführung</w:t>
            </w:r>
            <w:r w:rsidR="008904FD">
              <w:rPr>
                <w:rFonts w:ascii="Calibri" w:hAnsi="Calibri"/>
                <w:bCs/>
                <w:noProof/>
              </w:rPr>
              <w:t>en</w:t>
            </w:r>
            <w:r>
              <w:rPr>
                <w:rFonts w:ascii="Calibri" w:hAnsi="Calibri"/>
                <w:bCs/>
                <w:noProof/>
              </w:rPr>
              <w:t xml:space="preserve"> von Peine Marketing </w:t>
            </w:r>
          </w:p>
          <w:p w14:paraId="6E94E36D" w14:textId="70164C94" w:rsidR="00C24977" w:rsidRPr="00222A2C" w:rsidRDefault="008904FD" w:rsidP="00C24977">
            <w:pPr>
              <w:autoSpaceDE w:val="0"/>
              <w:autoSpaceDN w:val="0"/>
              <w:adjustRightInd w:val="0"/>
              <w:ind w:right="170"/>
              <w:rPr>
                <w:rFonts w:ascii="Calibri" w:eastAsiaTheme="minorHAnsi" w:hAnsi="Calibri" w:cs="Arial"/>
                <w:bCs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Arial"/>
                <w:bCs/>
                <w:color w:val="000000" w:themeColor="text1"/>
                <w:sz w:val="32"/>
                <w:szCs w:val="32"/>
                <w:lang w:eastAsia="en-US"/>
              </w:rPr>
              <w:t>Entspannt oder sportlich Peine erl</w:t>
            </w:r>
            <w:r w:rsidR="00483D07">
              <w:rPr>
                <w:rFonts w:ascii="Calibri" w:eastAsiaTheme="minorHAnsi" w:hAnsi="Calibri" w:cs="Arial"/>
                <w:bCs/>
                <w:color w:val="000000" w:themeColor="text1"/>
                <w:sz w:val="32"/>
                <w:szCs w:val="32"/>
                <w:lang w:eastAsia="en-US"/>
              </w:rPr>
              <w:t>eben</w:t>
            </w:r>
          </w:p>
          <w:p w14:paraId="0E792B1B" w14:textId="77777777" w:rsidR="00C24977" w:rsidRPr="00222A2C" w:rsidRDefault="00C24977" w:rsidP="00C24977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Cs/>
                <w:iCs/>
                <w:sz w:val="20"/>
                <w:lang w:eastAsia="en-US"/>
              </w:rPr>
            </w:pPr>
          </w:p>
          <w:p w14:paraId="338B97B3" w14:textId="38F85B0D" w:rsidR="00746B3A" w:rsidRPr="00222A2C" w:rsidRDefault="00C24977" w:rsidP="0097756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  <w:r w:rsidRPr="0091024C">
              <w:rPr>
                <w:rFonts w:ascii="Calibri" w:eastAsiaTheme="minorHAnsi" w:hAnsi="Calibri" w:cs="Arial"/>
                <w:b/>
                <w:iCs/>
                <w:sz w:val="20"/>
                <w:lang w:eastAsia="en-US"/>
              </w:rPr>
              <w:t xml:space="preserve">Peine, </w:t>
            </w:r>
            <w:r w:rsidR="00D16F31">
              <w:rPr>
                <w:rFonts w:ascii="Calibri" w:eastAsiaTheme="minorHAnsi" w:hAnsi="Calibri" w:cs="Arial"/>
                <w:b/>
                <w:iCs/>
                <w:sz w:val="20"/>
                <w:lang w:eastAsia="en-US"/>
              </w:rPr>
              <w:t xml:space="preserve">14. September </w:t>
            </w:r>
            <w:r w:rsidR="00746B3A" w:rsidRPr="0091024C">
              <w:rPr>
                <w:rFonts w:ascii="Calibri" w:eastAsiaTheme="minorHAnsi" w:hAnsi="Calibri" w:cs="Arial"/>
                <w:b/>
                <w:iCs/>
                <w:sz w:val="20"/>
                <w:lang w:eastAsia="en-US"/>
              </w:rPr>
              <w:t>2022.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 </w:t>
            </w:r>
            <w:r w:rsidR="00483D07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Zwei der </w:t>
            </w:r>
            <w:r w:rsidR="00D16F31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letzten Möglichkeiten in diesem Jahr Peine </w:t>
            </w:r>
            <w:r w:rsidR="00483D07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von seinen spannenden Seiten aus zu erleben, </w:t>
            </w:r>
            <w:r w:rsidR="00D16F31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bietet Peine Marketing am </w:t>
            </w:r>
            <w:r w:rsidR="00483D07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Donnerstag, 22. September, und am </w:t>
            </w:r>
            <w:r w:rsidR="00746B3A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Sonntag, 2</w:t>
            </w:r>
            <w:r w:rsidR="00D16F31">
              <w:rPr>
                <w:rFonts w:ascii="Calibri" w:eastAsiaTheme="minorHAnsi" w:hAnsi="Calibri" w:cs="Arial"/>
                <w:bCs/>
                <w:sz w:val="20"/>
                <w:lang w:eastAsia="en-US"/>
              </w:rPr>
              <w:t>5</w:t>
            </w:r>
            <w:r w:rsidR="00746B3A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. </w:t>
            </w:r>
            <w:r w:rsidR="00D16F31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September </w:t>
            </w:r>
            <w:r w:rsidR="00746B3A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2022</w:t>
            </w:r>
            <w:r w:rsidR="00483D07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. </w:t>
            </w:r>
            <w:r w:rsidR="00FF550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Während es an einen Tag um 17.30 Uhr entspannt in den Feierabend bei einer „After-Work-Führung“ geht, führt die Tour am Sonntag um </w:t>
            </w:r>
            <w:r w:rsidR="00746B3A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11 Uhr</w:t>
            </w:r>
            <w:r w:rsidR="00FF550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 mit </w:t>
            </w:r>
            <w:r w:rsidR="00D16F31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dem Rad </w:t>
            </w:r>
            <w:r w:rsidR="00746B3A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„Rund ums Stahlwerk“.</w:t>
            </w:r>
          </w:p>
          <w:p w14:paraId="0B4B4BCD" w14:textId="77777777" w:rsidR="00746B3A" w:rsidRPr="00222A2C" w:rsidRDefault="00746B3A" w:rsidP="0097756B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</w:p>
          <w:p w14:paraId="0E29C635" w14:textId="140C55DE" w:rsidR="00746B3A" w:rsidRDefault="00746B3A" w:rsidP="00746B3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Das Peiner Stahlwerk hat den gesamten Landkreis Peine geprägt, besonders aber die Südstadt.</w:t>
            </w:r>
            <w:r w:rsidR="00587C8F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 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So ist es auch nicht weiter verwunderlich, dass gerade dort viele große Geschichten und kleine Anekdoten auf den Besucher warten. „</w:t>
            </w:r>
            <w:r w:rsidR="00871E96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Die 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Teilnehmer erfahren, wie und warum sich Peine in der zweiten Hälfte des 19. Jahrhunderts vom beschaulichen Ackerbürgerstädtchen in eine florierende Industriestadt verwandelte“, verrät Audrey Christin</w:t>
            </w:r>
            <w:r w:rsidR="00222A2C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 Gluch, die bei Peine Marketing die Stadtführungen organisiert, etwas über die Tour. Wie hat man 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im Umkreis des Stahlwerks </w:t>
            </w:r>
            <w:r w:rsidR="00222A2C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gelebt und gearbeitet? Was gab es für 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technische</w:t>
            </w:r>
            <w:r w:rsidR="00222A2C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 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Errungenschaften</w:t>
            </w:r>
            <w:r w:rsidR="00222A2C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? Was kann man heute noch sehen? „Antworten auf diese und viele weitere </w:t>
            </w:r>
            <w:r w:rsidR="006C66F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Fragen </w:t>
            </w:r>
            <w:r w:rsidR="00222A2C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bietet die Tour, die gerade einmal sieben Kilometer lang ist</w:t>
            </w:r>
            <w:r w:rsid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 und knapp zwei Stunden dauert</w:t>
            </w:r>
            <w:r w:rsidR="00222A2C"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“, heißt es weiter. </w:t>
            </w:r>
            <w:r w:rsidR="008904FD">
              <w:rPr>
                <w:rFonts w:ascii="Calibri" w:eastAsiaTheme="minorHAnsi" w:hAnsi="Calibri" w:cs="Arial"/>
                <w:bCs/>
                <w:sz w:val="20"/>
                <w:lang w:eastAsia="en-US"/>
              </w:rPr>
              <w:t>Treffpunkt ist der Friedrich-Ebert-Platz.</w:t>
            </w:r>
          </w:p>
          <w:p w14:paraId="5FF67ABF" w14:textId="0DCFE634" w:rsidR="00D16F31" w:rsidRDefault="00D16F31" w:rsidP="00746B3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</w:p>
          <w:p w14:paraId="7BBF132E" w14:textId="4C2F03C9" w:rsidR="00D16F31" w:rsidRPr="00FF550C" w:rsidRDefault="00D16F31" w:rsidP="00746B3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/>
                <w:sz w:val="20"/>
                <w:lang w:eastAsia="en-US"/>
              </w:rPr>
            </w:pPr>
            <w:r w:rsidRPr="00FF550C">
              <w:rPr>
                <w:rFonts w:ascii="Calibri" w:eastAsiaTheme="minorHAnsi" w:hAnsi="Calibri" w:cs="Arial"/>
                <w:b/>
                <w:sz w:val="20"/>
                <w:lang w:eastAsia="en-US"/>
              </w:rPr>
              <w:t>After</w:t>
            </w:r>
            <w:r w:rsidR="00FF550C">
              <w:rPr>
                <w:rFonts w:ascii="Calibri" w:eastAsiaTheme="minorHAnsi" w:hAnsi="Calibri" w:cs="Arial"/>
                <w:b/>
                <w:sz w:val="20"/>
                <w:lang w:eastAsia="en-US"/>
              </w:rPr>
              <w:t>-</w:t>
            </w:r>
            <w:r w:rsidRPr="00FF550C">
              <w:rPr>
                <w:rFonts w:ascii="Calibri" w:eastAsiaTheme="minorHAnsi" w:hAnsi="Calibri" w:cs="Arial"/>
                <w:b/>
                <w:sz w:val="20"/>
                <w:lang w:eastAsia="en-US"/>
              </w:rPr>
              <w:t>Work</w:t>
            </w:r>
            <w:r w:rsidR="00FF550C">
              <w:rPr>
                <w:rFonts w:ascii="Calibri" w:eastAsiaTheme="minorHAnsi" w:hAnsi="Calibri" w:cs="Arial"/>
                <w:b/>
                <w:sz w:val="20"/>
                <w:lang w:eastAsia="en-US"/>
              </w:rPr>
              <w:t>-</w:t>
            </w:r>
            <w:r w:rsidRPr="00FF550C">
              <w:rPr>
                <w:rFonts w:ascii="Calibri" w:eastAsiaTheme="minorHAnsi" w:hAnsi="Calibri" w:cs="Arial"/>
                <w:b/>
                <w:sz w:val="20"/>
                <w:lang w:eastAsia="en-US"/>
              </w:rPr>
              <w:t>Stadtführung - Entspannt in den Feierabend</w:t>
            </w:r>
          </w:p>
          <w:p w14:paraId="6CEAA584" w14:textId="10866CFA" w:rsidR="00222A2C" w:rsidRDefault="00222A2C" w:rsidP="00746B3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</w:p>
          <w:p w14:paraId="100F60E8" w14:textId="612F2C01" w:rsidR="00D16F31" w:rsidRDefault="00D16F31" w:rsidP="00746B3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  <w:r w:rsidRPr="00D16F31">
              <w:rPr>
                <w:rFonts w:ascii="Calibri" w:eastAsiaTheme="minorHAnsi" w:hAnsi="Calibri" w:cs="Arial"/>
                <w:bCs/>
                <w:sz w:val="20"/>
                <w:lang w:eastAsia="en-US"/>
              </w:rPr>
              <w:t>Den Arbeitstag einfach mal mit einer Stadtführung ausklingen lassen? Warum nicht! Am Donnerstag, 22. September 2022, um 17.30 Uhr startet die erste After-Work-Führung</w:t>
            </w:r>
            <w:r w:rsidR="00FF550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 von Peine Marketing</w:t>
            </w:r>
            <w:r w:rsidRPr="00D16F31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. Die historische Führung dauert nur eine Dreiviertelstunde und ist ideal, um Peine nicht nur als Arbeitsort, sondern als attraktive Kleinstadt kennenzulernen. </w:t>
            </w:r>
            <w:r w:rsidR="00FF550C">
              <w:rPr>
                <w:rFonts w:ascii="Calibri" w:eastAsiaTheme="minorHAnsi" w:hAnsi="Calibri" w:cs="Arial"/>
                <w:bCs/>
                <w:sz w:val="20"/>
                <w:lang w:eastAsia="en-US"/>
              </w:rPr>
              <w:t>Treffpunkt ist das Friedrich-Spee-Gemeindehaus in der Schlossstraße.</w:t>
            </w:r>
          </w:p>
          <w:p w14:paraId="054C3B1F" w14:textId="77777777" w:rsidR="00D16F31" w:rsidRPr="00222A2C" w:rsidRDefault="00D16F31" w:rsidP="00746B3A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</w:p>
          <w:p w14:paraId="3D72E695" w14:textId="77777777" w:rsidR="00222A2C" w:rsidRPr="00222A2C" w:rsidRDefault="00222A2C" w:rsidP="00222A2C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/>
                <w:sz w:val="20"/>
                <w:lang w:eastAsia="en-US"/>
              </w:rPr>
            </w:pPr>
            <w:r w:rsidRPr="00222A2C">
              <w:rPr>
                <w:rFonts w:ascii="Calibri" w:eastAsiaTheme="minorHAnsi" w:hAnsi="Calibri" w:cs="Arial"/>
                <w:b/>
                <w:sz w:val="20"/>
                <w:lang w:eastAsia="en-US"/>
              </w:rPr>
              <w:t>Anmeldung erforderlich</w:t>
            </w:r>
          </w:p>
          <w:p w14:paraId="7C04B778" w14:textId="2AC9CCBA" w:rsidR="00222A2C" w:rsidRDefault="00222A2C" w:rsidP="00222A2C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</w:p>
          <w:p w14:paraId="7CB3DB1D" w14:textId="0DA94A05" w:rsidR="00B92194" w:rsidRPr="00222A2C" w:rsidRDefault="00222A2C" w:rsidP="00222A2C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Die Kosten pro Person </w:t>
            </w:r>
            <w:r w:rsidR="008904FD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für die After-Work-Stadtführung betragen 7,50 Euro, für die Radtour </w:t>
            </w:r>
            <w:r>
              <w:rPr>
                <w:rFonts w:ascii="Calibri" w:eastAsiaTheme="minorHAnsi" w:hAnsi="Calibri" w:cs="Arial"/>
                <w:bCs/>
                <w:sz w:val="20"/>
                <w:lang w:eastAsia="en-US"/>
              </w:rPr>
              <w:t>9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>,50 Euro. Kinder bis 12 Jahre sind kostenlos mit dabei</w:t>
            </w:r>
            <w:r w:rsidR="008904FD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, 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Kinder von 12 bis 16 Jahren </w:t>
            </w:r>
            <w:r w:rsidR="008904FD">
              <w:rPr>
                <w:rFonts w:ascii="Calibri" w:eastAsiaTheme="minorHAnsi" w:hAnsi="Calibri" w:cs="Arial"/>
                <w:bCs/>
                <w:sz w:val="20"/>
                <w:lang w:eastAsia="en-US"/>
              </w:rPr>
              <w:t>zahlen z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wei Euro. Eine Voranmeldung bis zum </w:t>
            </w:r>
            <w:r w:rsidR="008904FD">
              <w:rPr>
                <w:rFonts w:ascii="Calibri" w:eastAsiaTheme="minorHAnsi" w:hAnsi="Calibri" w:cs="Arial"/>
                <w:bCs/>
                <w:sz w:val="20"/>
                <w:lang w:eastAsia="en-US"/>
              </w:rPr>
              <w:t>21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. </w:t>
            </w:r>
            <w:r w:rsidR="008904FD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September </w:t>
            </w:r>
            <w:r w:rsidR="005654E6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in der 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Tourist-Information (Schwan, Breite Straße 58), unter </w:t>
            </w:r>
            <w:r w:rsidR="005654E6">
              <w:rPr>
                <w:rFonts w:ascii="Calibri" w:eastAsiaTheme="minorHAnsi" w:hAnsi="Calibri" w:cs="Arial"/>
                <w:bCs/>
                <w:sz w:val="20"/>
                <w:lang w:eastAsia="en-US"/>
              </w:rPr>
              <w:t>05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171-545556 oder per Email unter </w:t>
            </w:r>
            <w:hyperlink r:id="rId8" w:history="1">
              <w:r w:rsidR="005654E6" w:rsidRPr="0028575F">
                <w:rPr>
                  <w:rStyle w:val="Hyperlink"/>
                  <w:rFonts w:ascii="Calibri" w:eastAsiaTheme="minorHAnsi" w:hAnsi="Calibri" w:cs="Arial"/>
                  <w:bCs/>
                  <w:sz w:val="20"/>
                  <w:lang w:eastAsia="en-US"/>
                </w:rPr>
                <w:t>stadtfuehrung@peinemarketing.de</w:t>
              </w:r>
            </w:hyperlink>
            <w:r w:rsidR="005654E6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 ist erforderlich.</w:t>
            </w:r>
            <w:r w:rsidRPr="00222A2C">
              <w:rPr>
                <w:rFonts w:ascii="Calibri" w:eastAsiaTheme="minorHAnsi" w:hAnsi="Calibri" w:cs="Arial"/>
                <w:bCs/>
                <w:sz w:val="20"/>
                <w:lang w:eastAsia="en-US"/>
              </w:rPr>
              <w:t xml:space="preserve"> </w:t>
            </w:r>
          </w:p>
          <w:p w14:paraId="1BEA7536" w14:textId="77777777" w:rsidR="00B92194" w:rsidRPr="00222A2C" w:rsidRDefault="00B92194" w:rsidP="00587C8F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right="170"/>
              <w:jc w:val="both"/>
              <w:rPr>
                <w:rFonts w:ascii="Calibri" w:eastAsiaTheme="minorHAnsi" w:hAnsi="Calibri" w:cs="Arial"/>
                <w:bCs/>
                <w:sz w:val="20"/>
                <w:lang w:eastAsia="en-US"/>
              </w:rPr>
            </w:pPr>
          </w:p>
          <w:p w14:paraId="1216CEEB" w14:textId="26A1D14F" w:rsidR="00C24977" w:rsidRPr="00222A2C" w:rsidRDefault="00C24977" w:rsidP="00E711D6">
            <w:pPr>
              <w:tabs>
                <w:tab w:val="left" w:pos="6553"/>
              </w:tabs>
              <w:ind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222A2C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Peine Marketing GmbH</w:t>
            </w:r>
          </w:p>
          <w:p w14:paraId="573A74E1" w14:textId="3283477A" w:rsidR="00C24977" w:rsidRPr="00222A2C" w:rsidRDefault="00C24977" w:rsidP="00E711D6">
            <w:pPr>
              <w:tabs>
                <w:tab w:val="left" w:pos="6553"/>
              </w:tabs>
              <w:ind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222A2C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 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78A2B7D2" w14:textId="77777777" w:rsidR="00C24977" w:rsidRPr="00222A2C" w:rsidRDefault="00C24977" w:rsidP="00C24977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bCs/>
                <w:sz w:val="16"/>
                <w:szCs w:val="16"/>
                <w:lang w:eastAsia="en-US"/>
              </w:rPr>
            </w:pPr>
          </w:p>
          <w:p w14:paraId="164674CD" w14:textId="71FF1D8B" w:rsidR="00C24977" w:rsidRPr="00222A2C" w:rsidRDefault="00C24977" w:rsidP="00E711D6">
            <w:pPr>
              <w:tabs>
                <w:tab w:val="left" w:pos="6553"/>
              </w:tabs>
              <w:ind w:right="170"/>
              <w:jc w:val="both"/>
              <w:rPr>
                <w:rFonts w:ascii="Calibri" w:eastAsiaTheme="minorHAnsi" w:hAnsi="Calibri" w:cs="Arial"/>
                <w:bCs/>
                <w:sz w:val="16"/>
                <w:szCs w:val="16"/>
                <w:lang w:eastAsia="en-US"/>
              </w:rPr>
            </w:pPr>
            <w:r w:rsidRPr="00222A2C">
              <w:rPr>
                <w:rFonts w:ascii="Calibri" w:eastAsiaTheme="minorHAnsi" w:hAnsi="Calibri" w:cs="Arial"/>
                <w:bCs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B55CDBB" w14:textId="77777777" w:rsidR="00C24977" w:rsidRPr="00222A2C" w:rsidRDefault="00C24977" w:rsidP="00C24977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3E2A5E22" w14:textId="3F15957D" w:rsidR="00C24977" w:rsidRPr="00222A2C" w:rsidRDefault="005B2563" w:rsidP="00C24977">
            <w:pPr>
              <w:jc w:val="both"/>
              <w:rPr>
                <w:bCs/>
              </w:rPr>
            </w:pPr>
            <w:r w:rsidRPr="00222A2C">
              <w:rPr>
                <w:bCs/>
                <w:noProof/>
              </w:rPr>
              <w:drawing>
                <wp:inline distT="0" distB="0" distL="0" distR="0" wp14:anchorId="3A14A40B" wp14:editId="094D09CF">
                  <wp:extent cx="1830287" cy="1033227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287" cy="1033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A121E" w14:textId="77777777" w:rsidR="00C24977" w:rsidRPr="00222A2C" w:rsidRDefault="00C24977" w:rsidP="00C24977">
            <w:pPr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  <w:p w14:paraId="52460BF2" w14:textId="2E83C882" w:rsidR="00C24977" w:rsidRPr="00222A2C" w:rsidRDefault="0091024C" w:rsidP="00C24977">
            <w:pPr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Ab aufs Rad und die Südstadt erkundet. Die Stadtführung „Rund ums Stahlwerk“ auf dem Rad macht es möglich. </w:t>
            </w:r>
            <w:r w:rsidR="00A21A6D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Foto: </w:t>
            </w:r>
            <w:r w:rsidR="00A21A6D">
              <w:rPr>
                <w:rFonts w:ascii="Calibri" w:hAnsi="Calibri" w:cs="Calibri"/>
                <w:bCs/>
                <w:color w:val="808080" w:themeColor="background1" w:themeShade="80"/>
                <w:sz w:val="16"/>
                <w:szCs w:val="16"/>
              </w:rPr>
              <w:t>©</w:t>
            </w:r>
            <w:r w:rsidR="00A21A6D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 Peine Marketing</w:t>
            </w:r>
          </w:p>
          <w:p w14:paraId="2AFF2C58" w14:textId="77777777" w:rsidR="00C24977" w:rsidRPr="00222A2C" w:rsidRDefault="00C24977" w:rsidP="00C24977">
            <w:pPr>
              <w:jc w:val="both"/>
              <w:rPr>
                <w:bCs/>
              </w:rPr>
            </w:pPr>
          </w:p>
          <w:p w14:paraId="4C3B1C91" w14:textId="5BC09B5A" w:rsidR="00071CD5" w:rsidRPr="00222A2C" w:rsidRDefault="008904FD" w:rsidP="008E4829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0714C1A3" wp14:editId="5EF8E289">
                  <wp:extent cx="1879000" cy="1252206"/>
                  <wp:effectExtent l="0" t="0" r="6985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191" cy="127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D8FE0" w14:textId="77777777" w:rsidR="008904FD" w:rsidRDefault="008904FD" w:rsidP="008904FD">
            <w:pPr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</w:p>
          <w:p w14:paraId="600C9D99" w14:textId="59297D33" w:rsidR="008904FD" w:rsidRPr="00222A2C" w:rsidRDefault="008904FD" w:rsidP="008904FD">
            <w:pPr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>Nach der Arbeit in die Geschichte Peines</w:t>
            </w:r>
            <w:r w:rsidR="005654E6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 bei der 1. After-Work-Stadtführung</w:t>
            </w:r>
            <w:r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 abtauchen</w:t>
            </w:r>
            <w:r w:rsidR="005654E6"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Foto: </w:t>
            </w:r>
            <w:r>
              <w:rPr>
                <w:rFonts w:ascii="Calibri" w:hAnsi="Calibri" w:cs="Calibri"/>
                <w:bCs/>
                <w:color w:val="808080" w:themeColor="background1" w:themeShade="80"/>
                <w:sz w:val="16"/>
                <w:szCs w:val="16"/>
              </w:rPr>
              <w:t>©</w:t>
            </w:r>
            <w:r>
              <w:rPr>
                <w:rFonts w:asciiTheme="minorHAnsi" w:hAnsiTheme="minorHAnsi"/>
                <w:bCs/>
                <w:color w:val="808080" w:themeColor="background1" w:themeShade="80"/>
                <w:sz w:val="16"/>
                <w:szCs w:val="16"/>
              </w:rPr>
              <w:t xml:space="preserve"> Peine Marketing</w:t>
            </w:r>
          </w:p>
          <w:p w14:paraId="1D6F11BF" w14:textId="77777777" w:rsidR="00C24977" w:rsidRPr="00222A2C" w:rsidRDefault="00C24977" w:rsidP="00C24977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14:paraId="76D6AC67" w14:textId="77777777" w:rsidR="00753698" w:rsidRPr="00D14811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D14811" w:rsidSect="00E54D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87D3" w14:textId="77777777" w:rsidR="005F4EDF" w:rsidRDefault="005F4EDF">
      <w:r>
        <w:separator/>
      </w:r>
    </w:p>
  </w:endnote>
  <w:endnote w:type="continuationSeparator" w:id="0">
    <w:p w14:paraId="1CAC7B60" w14:textId="77777777" w:rsidR="005F4EDF" w:rsidRDefault="005F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dtPeine">
    <w:charset w:val="00"/>
    <w:family w:val="auto"/>
    <w:pitch w:val="variable"/>
    <w:sig w:usb0="800000AF" w:usb1="0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62D2" w14:textId="77777777" w:rsidR="00402971" w:rsidRDefault="004029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3598A68C">
              <wp:simplePos x="0" y="0"/>
              <wp:positionH relativeFrom="column">
                <wp:posOffset>4744720</wp:posOffset>
              </wp:positionH>
              <wp:positionV relativeFrom="page">
                <wp:posOffset>9163685</wp:posOffset>
              </wp:positionV>
              <wp:extent cx="1912620" cy="825500"/>
              <wp:effectExtent l="0" t="0" r="508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0A99D121" w14:textId="0142578D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</w:t>
                          </w:r>
                          <w:r w:rsidR="00A8014E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Marketing GmbH</w:t>
                          </w:r>
                        </w:p>
                        <w:p w14:paraId="49F88859" w14:textId="6E1A9CF5" w:rsidR="00130163" w:rsidRPr="00307102" w:rsidRDefault="0097756B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Kathrin Bolte | Kommun</w:t>
                          </w:r>
                          <w:r w:rsidR="00402971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i</w:t>
                          </w: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kation</w:t>
                          </w:r>
                        </w:p>
                        <w:p w14:paraId="5E93A25C" w14:textId="091690D8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60C89011" w14:textId="625D99B9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Telefon: (0 5171) 54 55 </w:t>
                          </w:r>
                          <w:r w:rsidR="0097756B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65</w:t>
                          </w:r>
                        </w:p>
                        <w:p w14:paraId="7C306292" w14:textId="67427B3D" w:rsidR="0097756B" w:rsidRPr="0097756B" w:rsidRDefault="00871E96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0000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  <w:hyperlink r:id="rId1" w:history="1">
                            <w:r w:rsidR="0097756B" w:rsidRPr="00BD38B8">
                              <w:rPr>
                                <w:rStyle w:val="Hyperlink"/>
                                <w:rFonts w:ascii="Calibri" w:eastAsiaTheme="minorHAnsi" w:hAnsi="Calibri" w:cs="Arial"/>
                                <w:iCs/>
                                <w:sz w:val="14"/>
                                <w:szCs w:val="14"/>
                                <w:lang w:eastAsia="en-US"/>
                              </w:rPr>
                              <w:t>bolte@peinemarketing.de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373.6pt;margin-top:721.55pt;width:150.6pt;height: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0A99D121" w14:textId="0142578D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</w:t>
                    </w:r>
                    <w:r w:rsidR="00A8014E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Marketing GmbH</w:t>
                    </w:r>
                  </w:p>
                  <w:p w14:paraId="49F88859" w14:textId="6E1A9CF5" w:rsidR="00130163" w:rsidRPr="00307102" w:rsidRDefault="0097756B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Kathrin Bolte | Kommun</w:t>
                    </w:r>
                    <w:r w:rsidR="00402971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i</w:t>
                    </w: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kation</w:t>
                    </w:r>
                  </w:p>
                  <w:p w14:paraId="5E93A25C" w14:textId="091690D8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60C89011" w14:textId="625D99B9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Telefon: (0 5171) 54 55 </w:t>
                    </w:r>
                    <w:r w:rsidR="0097756B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65</w:t>
                    </w:r>
                  </w:p>
                  <w:p w14:paraId="7C306292" w14:textId="67427B3D" w:rsidR="0097756B" w:rsidRPr="0097756B" w:rsidRDefault="00871E96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000080"/>
                        <w:sz w:val="14"/>
                        <w:szCs w:val="14"/>
                        <w:u w:val="single"/>
                        <w:lang w:eastAsia="en-US"/>
                      </w:rPr>
                    </w:pPr>
                    <w:hyperlink r:id="rId2" w:history="1">
                      <w:r w:rsidR="0097756B" w:rsidRPr="00BD38B8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bolte@peinemarketing.de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DC27" w14:textId="77777777" w:rsidR="00402971" w:rsidRDefault="004029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B903" w14:textId="77777777" w:rsidR="005F4EDF" w:rsidRDefault="005F4EDF">
      <w:r>
        <w:separator/>
      </w:r>
    </w:p>
  </w:footnote>
  <w:footnote w:type="continuationSeparator" w:id="0">
    <w:p w14:paraId="21E5761B" w14:textId="77777777" w:rsidR="005F4EDF" w:rsidRDefault="005F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F44C" w14:textId="77777777" w:rsidR="00402971" w:rsidRDefault="004029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287C" w14:textId="1EC1FC39" w:rsidR="00130163" w:rsidRPr="00633F55" w:rsidRDefault="00DF048F" w:rsidP="00CD2CD7">
    <w:pPr>
      <w:pStyle w:val="Kopfzeile"/>
      <w:tabs>
        <w:tab w:val="clear" w:pos="4536"/>
        <w:tab w:val="clear" w:pos="9072"/>
      </w:tabs>
      <w:ind w:left="142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FBD9FC5">
          <wp:extent cx="6277356" cy="1002237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336" cy="1020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D6AE" w14:textId="77777777" w:rsidR="00402971" w:rsidRDefault="004029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0427">
    <w:abstractNumId w:val="0"/>
  </w:num>
  <w:num w:numId="2" w16cid:durableId="40364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0E12"/>
    <w:rsid w:val="000024EC"/>
    <w:rsid w:val="00006F38"/>
    <w:rsid w:val="00010BAE"/>
    <w:rsid w:val="0001129C"/>
    <w:rsid w:val="00012439"/>
    <w:rsid w:val="00024677"/>
    <w:rsid w:val="00030601"/>
    <w:rsid w:val="00032CC6"/>
    <w:rsid w:val="00035AE0"/>
    <w:rsid w:val="00040839"/>
    <w:rsid w:val="00040A01"/>
    <w:rsid w:val="000431F7"/>
    <w:rsid w:val="000442DE"/>
    <w:rsid w:val="00045CC9"/>
    <w:rsid w:val="00047286"/>
    <w:rsid w:val="000475B8"/>
    <w:rsid w:val="00051D64"/>
    <w:rsid w:val="00054FA2"/>
    <w:rsid w:val="00060107"/>
    <w:rsid w:val="000602A7"/>
    <w:rsid w:val="00066E27"/>
    <w:rsid w:val="000719F7"/>
    <w:rsid w:val="00071CD5"/>
    <w:rsid w:val="000733C3"/>
    <w:rsid w:val="000823E6"/>
    <w:rsid w:val="00085B54"/>
    <w:rsid w:val="00096C24"/>
    <w:rsid w:val="00097715"/>
    <w:rsid w:val="0009790B"/>
    <w:rsid w:val="000A1AF7"/>
    <w:rsid w:val="000A2755"/>
    <w:rsid w:val="000A65E4"/>
    <w:rsid w:val="000B6889"/>
    <w:rsid w:val="000C2C77"/>
    <w:rsid w:val="000D1720"/>
    <w:rsid w:val="000D1811"/>
    <w:rsid w:val="000E00EE"/>
    <w:rsid w:val="000E1F5B"/>
    <w:rsid w:val="000E2E4E"/>
    <w:rsid w:val="000E7CF5"/>
    <w:rsid w:val="0010058E"/>
    <w:rsid w:val="001011D2"/>
    <w:rsid w:val="00103818"/>
    <w:rsid w:val="0010430A"/>
    <w:rsid w:val="00104A09"/>
    <w:rsid w:val="00104A7B"/>
    <w:rsid w:val="0010588B"/>
    <w:rsid w:val="00106194"/>
    <w:rsid w:val="00110846"/>
    <w:rsid w:val="001110D5"/>
    <w:rsid w:val="00112CA1"/>
    <w:rsid w:val="00112E88"/>
    <w:rsid w:val="00113C9A"/>
    <w:rsid w:val="001140C9"/>
    <w:rsid w:val="00122305"/>
    <w:rsid w:val="00130163"/>
    <w:rsid w:val="00130886"/>
    <w:rsid w:val="0013502D"/>
    <w:rsid w:val="00143FE5"/>
    <w:rsid w:val="00147A2F"/>
    <w:rsid w:val="00151A72"/>
    <w:rsid w:val="00154581"/>
    <w:rsid w:val="001548A0"/>
    <w:rsid w:val="00155702"/>
    <w:rsid w:val="00155D69"/>
    <w:rsid w:val="00163EB6"/>
    <w:rsid w:val="001652AC"/>
    <w:rsid w:val="00170333"/>
    <w:rsid w:val="00170755"/>
    <w:rsid w:val="00177B3A"/>
    <w:rsid w:val="00183F10"/>
    <w:rsid w:val="0018457E"/>
    <w:rsid w:val="00185275"/>
    <w:rsid w:val="001854B3"/>
    <w:rsid w:val="0018578F"/>
    <w:rsid w:val="00187775"/>
    <w:rsid w:val="00196C11"/>
    <w:rsid w:val="001A0216"/>
    <w:rsid w:val="001A043C"/>
    <w:rsid w:val="001A0B2C"/>
    <w:rsid w:val="001A5480"/>
    <w:rsid w:val="001A7FB3"/>
    <w:rsid w:val="001B0496"/>
    <w:rsid w:val="001B0768"/>
    <w:rsid w:val="001B16DB"/>
    <w:rsid w:val="001B5783"/>
    <w:rsid w:val="001C1903"/>
    <w:rsid w:val="001C298F"/>
    <w:rsid w:val="001C376F"/>
    <w:rsid w:val="001C5D70"/>
    <w:rsid w:val="001D18FB"/>
    <w:rsid w:val="001D2761"/>
    <w:rsid w:val="001D33BD"/>
    <w:rsid w:val="001D6EEE"/>
    <w:rsid w:val="001E3954"/>
    <w:rsid w:val="001E4079"/>
    <w:rsid w:val="001E4EA4"/>
    <w:rsid w:val="001E6271"/>
    <w:rsid w:val="001E71E1"/>
    <w:rsid w:val="001F79A1"/>
    <w:rsid w:val="001F7C70"/>
    <w:rsid w:val="002006DE"/>
    <w:rsid w:val="00201A9D"/>
    <w:rsid w:val="00206A54"/>
    <w:rsid w:val="00207E46"/>
    <w:rsid w:val="00210C7F"/>
    <w:rsid w:val="00211767"/>
    <w:rsid w:val="00211A6A"/>
    <w:rsid w:val="00214C7E"/>
    <w:rsid w:val="0021552A"/>
    <w:rsid w:val="00215ADC"/>
    <w:rsid w:val="00222340"/>
    <w:rsid w:val="00222A2C"/>
    <w:rsid w:val="0022449B"/>
    <w:rsid w:val="00225B34"/>
    <w:rsid w:val="0022750B"/>
    <w:rsid w:val="0023493D"/>
    <w:rsid w:val="002369DB"/>
    <w:rsid w:val="00241167"/>
    <w:rsid w:val="00241A62"/>
    <w:rsid w:val="00247FF2"/>
    <w:rsid w:val="002557D6"/>
    <w:rsid w:val="00261F19"/>
    <w:rsid w:val="00262A1C"/>
    <w:rsid w:val="00263E0A"/>
    <w:rsid w:val="002664D1"/>
    <w:rsid w:val="002673F3"/>
    <w:rsid w:val="00274E83"/>
    <w:rsid w:val="00280508"/>
    <w:rsid w:val="002832EE"/>
    <w:rsid w:val="0028416C"/>
    <w:rsid w:val="0028591D"/>
    <w:rsid w:val="002872A6"/>
    <w:rsid w:val="002907E8"/>
    <w:rsid w:val="00290A0F"/>
    <w:rsid w:val="002919EE"/>
    <w:rsid w:val="002A0B25"/>
    <w:rsid w:val="002A2729"/>
    <w:rsid w:val="002A2918"/>
    <w:rsid w:val="002A592B"/>
    <w:rsid w:val="002A7726"/>
    <w:rsid w:val="002B34C1"/>
    <w:rsid w:val="002C0284"/>
    <w:rsid w:val="002C7788"/>
    <w:rsid w:val="002C7D3D"/>
    <w:rsid w:val="002D195E"/>
    <w:rsid w:val="002D2A98"/>
    <w:rsid w:val="002D38D2"/>
    <w:rsid w:val="002D5842"/>
    <w:rsid w:val="002D6DAB"/>
    <w:rsid w:val="002E06BE"/>
    <w:rsid w:val="002E2F14"/>
    <w:rsid w:val="002E77D2"/>
    <w:rsid w:val="002E7841"/>
    <w:rsid w:val="002F0D74"/>
    <w:rsid w:val="002F214C"/>
    <w:rsid w:val="00305680"/>
    <w:rsid w:val="00306C9D"/>
    <w:rsid w:val="00307102"/>
    <w:rsid w:val="00311777"/>
    <w:rsid w:val="00312610"/>
    <w:rsid w:val="00312A81"/>
    <w:rsid w:val="00314CBD"/>
    <w:rsid w:val="00314E8F"/>
    <w:rsid w:val="00320CC0"/>
    <w:rsid w:val="0032727F"/>
    <w:rsid w:val="00332A11"/>
    <w:rsid w:val="00333FDB"/>
    <w:rsid w:val="00334E32"/>
    <w:rsid w:val="00336B0B"/>
    <w:rsid w:val="00337383"/>
    <w:rsid w:val="00337DBC"/>
    <w:rsid w:val="003411A6"/>
    <w:rsid w:val="00364245"/>
    <w:rsid w:val="003705CD"/>
    <w:rsid w:val="00377CDE"/>
    <w:rsid w:val="003806DC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5B1"/>
    <w:rsid w:val="003A754E"/>
    <w:rsid w:val="003B2264"/>
    <w:rsid w:val="003B355D"/>
    <w:rsid w:val="003B4E78"/>
    <w:rsid w:val="003B62F6"/>
    <w:rsid w:val="003C2EFE"/>
    <w:rsid w:val="003C3B68"/>
    <w:rsid w:val="003C799C"/>
    <w:rsid w:val="003D2813"/>
    <w:rsid w:val="003D2C81"/>
    <w:rsid w:val="003D35D1"/>
    <w:rsid w:val="003D5137"/>
    <w:rsid w:val="003E5878"/>
    <w:rsid w:val="003F1B3D"/>
    <w:rsid w:val="003F70D2"/>
    <w:rsid w:val="00402971"/>
    <w:rsid w:val="00402EA9"/>
    <w:rsid w:val="004030AD"/>
    <w:rsid w:val="00405C00"/>
    <w:rsid w:val="00405FB5"/>
    <w:rsid w:val="00420976"/>
    <w:rsid w:val="004275A9"/>
    <w:rsid w:val="00427E1C"/>
    <w:rsid w:val="00430EEE"/>
    <w:rsid w:val="0043387E"/>
    <w:rsid w:val="004364CF"/>
    <w:rsid w:val="00441509"/>
    <w:rsid w:val="004426E0"/>
    <w:rsid w:val="00445966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75F1D"/>
    <w:rsid w:val="00476840"/>
    <w:rsid w:val="004831FA"/>
    <w:rsid w:val="00483A80"/>
    <w:rsid w:val="00483D07"/>
    <w:rsid w:val="00490885"/>
    <w:rsid w:val="00490FA0"/>
    <w:rsid w:val="004969A0"/>
    <w:rsid w:val="004A0234"/>
    <w:rsid w:val="004B3C31"/>
    <w:rsid w:val="004B6861"/>
    <w:rsid w:val="004B6919"/>
    <w:rsid w:val="004B7BF7"/>
    <w:rsid w:val="004C3E9D"/>
    <w:rsid w:val="004D1E66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2AEE"/>
    <w:rsid w:val="00517A26"/>
    <w:rsid w:val="00520085"/>
    <w:rsid w:val="0052582A"/>
    <w:rsid w:val="0052716C"/>
    <w:rsid w:val="00533ACC"/>
    <w:rsid w:val="005343F7"/>
    <w:rsid w:val="00540637"/>
    <w:rsid w:val="005451E5"/>
    <w:rsid w:val="0055095F"/>
    <w:rsid w:val="00555C16"/>
    <w:rsid w:val="00556314"/>
    <w:rsid w:val="00556416"/>
    <w:rsid w:val="00556A3E"/>
    <w:rsid w:val="00557C87"/>
    <w:rsid w:val="00562EF4"/>
    <w:rsid w:val="005635ED"/>
    <w:rsid w:val="005637C6"/>
    <w:rsid w:val="00563A0A"/>
    <w:rsid w:val="00564976"/>
    <w:rsid w:val="005654E6"/>
    <w:rsid w:val="00566D76"/>
    <w:rsid w:val="005672ED"/>
    <w:rsid w:val="00567AD5"/>
    <w:rsid w:val="005845BC"/>
    <w:rsid w:val="00585607"/>
    <w:rsid w:val="00585ED1"/>
    <w:rsid w:val="00586450"/>
    <w:rsid w:val="00587C8F"/>
    <w:rsid w:val="00595F40"/>
    <w:rsid w:val="005A22C0"/>
    <w:rsid w:val="005A2C6F"/>
    <w:rsid w:val="005A37CF"/>
    <w:rsid w:val="005A3855"/>
    <w:rsid w:val="005A6C68"/>
    <w:rsid w:val="005A7B2E"/>
    <w:rsid w:val="005B2045"/>
    <w:rsid w:val="005B2563"/>
    <w:rsid w:val="005B2BC9"/>
    <w:rsid w:val="005B3806"/>
    <w:rsid w:val="005B7B42"/>
    <w:rsid w:val="005C1384"/>
    <w:rsid w:val="005C1C74"/>
    <w:rsid w:val="005C5074"/>
    <w:rsid w:val="005C5300"/>
    <w:rsid w:val="005C5E72"/>
    <w:rsid w:val="005C6C52"/>
    <w:rsid w:val="005C7031"/>
    <w:rsid w:val="005D4EFD"/>
    <w:rsid w:val="005E7A7F"/>
    <w:rsid w:val="005F4D80"/>
    <w:rsid w:val="005F4EDF"/>
    <w:rsid w:val="005F5450"/>
    <w:rsid w:val="005F60C1"/>
    <w:rsid w:val="005F7543"/>
    <w:rsid w:val="00607080"/>
    <w:rsid w:val="00610A55"/>
    <w:rsid w:val="00615A17"/>
    <w:rsid w:val="006164E7"/>
    <w:rsid w:val="0062044E"/>
    <w:rsid w:val="00622F79"/>
    <w:rsid w:val="00624BDD"/>
    <w:rsid w:val="00634C34"/>
    <w:rsid w:val="00635345"/>
    <w:rsid w:val="00635886"/>
    <w:rsid w:val="006423B1"/>
    <w:rsid w:val="006473BF"/>
    <w:rsid w:val="0064756F"/>
    <w:rsid w:val="00647F1D"/>
    <w:rsid w:val="006516FD"/>
    <w:rsid w:val="00651BC9"/>
    <w:rsid w:val="00654F09"/>
    <w:rsid w:val="00656AEA"/>
    <w:rsid w:val="00661E7B"/>
    <w:rsid w:val="0066254F"/>
    <w:rsid w:val="0067214A"/>
    <w:rsid w:val="00672565"/>
    <w:rsid w:val="00674536"/>
    <w:rsid w:val="00681F22"/>
    <w:rsid w:val="00682034"/>
    <w:rsid w:val="00682DC1"/>
    <w:rsid w:val="00685893"/>
    <w:rsid w:val="00687B9F"/>
    <w:rsid w:val="006918FA"/>
    <w:rsid w:val="00697A4F"/>
    <w:rsid w:val="006A6EB8"/>
    <w:rsid w:val="006B0A64"/>
    <w:rsid w:val="006B34FB"/>
    <w:rsid w:val="006B3B24"/>
    <w:rsid w:val="006B4585"/>
    <w:rsid w:val="006C1A74"/>
    <w:rsid w:val="006C1EEB"/>
    <w:rsid w:val="006C1F9A"/>
    <w:rsid w:val="006C458B"/>
    <w:rsid w:val="006C66FC"/>
    <w:rsid w:val="006D559C"/>
    <w:rsid w:val="006E4DAC"/>
    <w:rsid w:val="006E7FBF"/>
    <w:rsid w:val="006F02F5"/>
    <w:rsid w:val="006F2DEA"/>
    <w:rsid w:val="006F3BEB"/>
    <w:rsid w:val="006F673F"/>
    <w:rsid w:val="00700056"/>
    <w:rsid w:val="00700563"/>
    <w:rsid w:val="00705D19"/>
    <w:rsid w:val="00713405"/>
    <w:rsid w:val="00717C3D"/>
    <w:rsid w:val="00717E42"/>
    <w:rsid w:val="00720913"/>
    <w:rsid w:val="00721038"/>
    <w:rsid w:val="00733BB7"/>
    <w:rsid w:val="007357B9"/>
    <w:rsid w:val="00746B3A"/>
    <w:rsid w:val="00750AC5"/>
    <w:rsid w:val="007512E5"/>
    <w:rsid w:val="007528B1"/>
    <w:rsid w:val="00753698"/>
    <w:rsid w:val="0075390F"/>
    <w:rsid w:val="007576EB"/>
    <w:rsid w:val="00761FAC"/>
    <w:rsid w:val="00762E06"/>
    <w:rsid w:val="00765B16"/>
    <w:rsid w:val="007706AF"/>
    <w:rsid w:val="0077481F"/>
    <w:rsid w:val="007813F0"/>
    <w:rsid w:val="007822DC"/>
    <w:rsid w:val="00791893"/>
    <w:rsid w:val="0079291C"/>
    <w:rsid w:val="00792B90"/>
    <w:rsid w:val="007946E5"/>
    <w:rsid w:val="00797529"/>
    <w:rsid w:val="007A274F"/>
    <w:rsid w:val="007A2B16"/>
    <w:rsid w:val="007B2077"/>
    <w:rsid w:val="007B2DAB"/>
    <w:rsid w:val="007C2EA5"/>
    <w:rsid w:val="007C56EF"/>
    <w:rsid w:val="007C5DEA"/>
    <w:rsid w:val="007C5EE3"/>
    <w:rsid w:val="007C742C"/>
    <w:rsid w:val="007D27D6"/>
    <w:rsid w:val="007E4E17"/>
    <w:rsid w:val="007F691C"/>
    <w:rsid w:val="00800669"/>
    <w:rsid w:val="00800B8D"/>
    <w:rsid w:val="008037AE"/>
    <w:rsid w:val="00804B17"/>
    <w:rsid w:val="00805002"/>
    <w:rsid w:val="00810A8D"/>
    <w:rsid w:val="008115A3"/>
    <w:rsid w:val="00811F82"/>
    <w:rsid w:val="008123ED"/>
    <w:rsid w:val="008123F8"/>
    <w:rsid w:val="008166A1"/>
    <w:rsid w:val="008179FD"/>
    <w:rsid w:val="00830CF4"/>
    <w:rsid w:val="00830FF8"/>
    <w:rsid w:val="00832A34"/>
    <w:rsid w:val="00832BEB"/>
    <w:rsid w:val="00832F31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1E96"/>
    <w:rsid w:val="00873CC0"/>
    <w:rsid w:val="008811B2"/>
    <w:rsid w:val="008817D4"/>
    <w:rsid w:val="008853FA"/>
    <w:rsid w:val="00887838"/>
    <w:rsid w:val="008904FD"/>
    <w:rsid w:val="00890C97"/>
    <w:rsid w:val="008913F2"/>
    <w:rsid w:val="008919E8"/>
    <w:rsid w:val="0089386F"/>
    <w:rsid w:val="008963D4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D52A0"/>
    <w:rsid w:val="008E0B40"/>
    <w:rsid w:val="008E38CF"/>
    <w:rsid w:val="008E4829"/>
    <w:rsid w:val="008E78DF"/>
    <w:rsid w:val="008F2A2A"/>
    <w:rsid w:val="00900349"/>
    <w:rsid w:val="00902F71"/>
    <w:rsid w:val="0090419C"/>
    <w:rsid w:val="009060C5"/>
    <w:rsid w:val="00906F36"/>
    <w:rsid w:val="0091024C"/>
    <w:rsid w:val="0092680B"/>
    <w:rsid w:val="00933606"/>
    <w:rsid w:val="0093420B"/>
    <w:rsid w:val="00940BA8"/>
    <w:rsid w:val="009415DF"/>
    <w:rsid w:val="00942733"/>
    <w:rsid w:val="00950B92"/>
    <w:rsid w:val="00963719"/>
    <w:rsid w:val="009704C5"/>
    <w:rsid w:val="009709E0"/>
    <w:rsid w:val="009715C2"/>
    <w:rsid w:val="009727E0"/>
    <w:rsid w:val="00973C55"/>
    <w:rsid w:val="0097756B"/>
    <w:rsid w:val="009851E7"/>
    <w:rsid w:val="009907CA"/>
    <w:rsid w:val="00990954"/>
    <w:rsid w:val="00991454"/>
    <w:rsid w:val="00992C25"/>
    <w:rsid w:val="009A38AC"/>
    <w:rsid w:val="009A47E7"/>
    <w:rsid w:val="009B1FB4"/>
    <w:rsid w:val="009B7A1F"/>
    <w:rsid w:val="009C1F76"/>
    <w:rsid w:val="009C396C"/>
    <w:rsid w:val="009C5786"/>
    <w:rsid w:val="009C7FBB"/>
    <w:rsid w:val="009D61B7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42D7"/>
    <w:rsid w:val="00A05F35"/>
    <w:rsid w:val="00A07302"/>
    <w:rsid w:val="00A07D86"/>
    <w:rsid w:val="00A109B3"/>
    <w:rsid w:val="00A16AC1"/>
    <w:rsid w:val="00A21A6D"/>
    <w:rsid w:val="00A22D8E"/>
    <w:rsid w:val="00A348D1"/>
    <w:rsid w:val="00A360F9"/>
    <w:rsid w:val="00A45187"/>
    <w:rsid w:val="00A521BB"/>
    <w:rsid w:val="00A56F2F"/>
    <w:rsid w:val="00A6011B"/>
    <w:rsid w:val="00A60A1B"/>
    <w:rsid w:val="00A66AAE"/>
    <w:rsid w:val="00A701EF"/>
    <w:rsid w:val="00A720AC"/>
    <w:rsid w:val="00A73262"/>
    <w:rsid w:val="00A8014E"/>
    <w:rsid w:val="00A808E3"/>
    <w:rsid w:val="00A80E96"/>
    <w:rsid w:val="00A81092"/>
    <w:rsid w:val="00A83846"/>
    <w:rsid w:val="00A84045"/>
    <w:rsid w:val="00A85AB0"/>
    <w:rsid w:val="00A8666A"/>
    <w:rsid w:val="00A90182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6AE5"/>
    <w:rsid w:val="00AA7ABB"/>
    <w:rsid w:val="00AB5814"/>
    <w:rsid w:val="00AC1F27"/>
    <w:rsid w:val="00AC26C0"/>
    <w:rsid w:val="00AD359F"/>
    <w:rsid w:val="00AD4A2A"/>
    <w:rsid w:val="00AD62CC"/>
    <w:rsid w:val="00AD68B9"/>
    <w:rsid w:val="00AD7CC6"/>
    <w:rsid w:val="00AE0CA4"/>
    <w:rsid w:val="00AF63AC"/>
    <w:rsid w:val="00AF6A12"/>
    <w:rsid w:val="00B00699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82"/>
    <w:rsid w:val="00B21ABC"/>
    <w:rsid w:val="00B2591C"/>
    <w:rsid w:val="00B30F7C"/>
    <w:rsid w:val="00B31E99"/>
    <w:rsid w:val="00B36794"/>
    <w:rsid w:val="00B36F74"/>
    <w:rsid w:val="00B3720E"/>
    <w:rsid w:val="00B40E16"/>
    <w:rsid w:val="00B44BE6"/>
    <w:rsid w:val="00B4785A"/>
    <w:rsid w:val="00B56855"/>
    <w:rsid w:val="00B56BDE"/>
    <w:rsid w:val="00B574A3"/>
    <w:rsid w:val="00B574D9"/>
    <w:rsid w:val="00B66835"/>
    <w:rsid w:val="00B66D35"/>
    <w:rsid w:val="00B706C2"/>
    <w:rsid w:val="00B72E72"/>
    <w:rsid w:val="00B7721F"/>
    <w:rsid w:val="00B906A0"/>
    <w:rsid w:val="00B92194"/>
    <w:rsid w:val="00B924F2"/>
    <w:rsid w:val="00B9392E"/>
    <w:rsid w:val="00B940BD"/>
    <w:rsid w:val="00B94E13"/>
    <w:rsid w:val="00B95B53"/>
    <w:rsid w:val="00B96239"/>
    <w:rsid w:val="00B963A6"/>
    <w:rsid w:val="00B97900"/>
    <w:rsid w:val="00BA16CF"/>
    <w:rsid w:val="00BA3504"/>
    <w:rsid w:val="00BA4BA4"/>
    <w:rsid w:val="00BA57FB"/>
    <w:rsid w:val="00BA7CC4"/>
    <w:rsid w:val="00BC253D"/>
    <w:rsid w:val="00BC4B92"/>
    <w:rsid w:val="00BC4E1B"/>
    <w:rsid w:val="00BC4F0D"/>
    <w:rsid w:val="00BE0F86"/>
    <w:rsid w:val="00BE14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078CA"/>
    <w:rsid w:val="00C10D11"/>
    <w:rsid w:val="00C12B0C"/>
    <w:rsid w:val="00C15610"/>
    <w:rsid w:val="00C24977"/>
    <w:rsid w:val="00C26BD0"/>
    <w:rsid w:val="00C337B9"/>
    <w:rsid w:val="00C337E9"/>
    <w:rsid w:val="00C34715"/>
    <w:rsid w:val="00C350B2"/>
    <w:rsid w:val="00C352CC"/>
    <w:rsid w:val="00C40741"/>
    <w:rsid w:val="00C40DA6"/>
    <w:rsid w:val="00C4300E"/>
    <w:rsid w:val="00C44FA2"/>
    <w:rsid w:val="00C47249"/>
    <w:rsid w:val="00C51756"/>
    <w:rsid w:val="00C53C1B"/>
    <w:rsid w:val="00C67518"/>
    <w:rsid w:val="00C6778D"/>
    <w:rsid w:val="00C67F64"/>
    <w:rsid w:val="00C71E0D"/>
    <w:rsid w:val="00C80B64"/>
    <w:rsid w:val="00C82DBA"/>
    <w:rsid w:val="00C8789B"/>
    <w:rsid w:val="00C94DE3"/>
    <w:rsid w:val="00C960F6"/>
    <w:rsid w:val="00CA4918"/>
    <w:rsid w:val="00CB0E53"/>
    <w:rsid w:val="00CB15D3"/>
    <w:rsid w:val="00CB49CB"/>
    <w:rsid w:val="00CC070A"/>
    <w:rsid w:val="00CC1513"/>
    <w:rsid w:val="00CC2CB3"/>
    <w:rsid w:val="00CC4323"/>
    <w:rsid w:val="00CC69EC"/>
    <w:rsid w:val="00CC6B56"/>
    <w:rsid w:val="00CD2CD7"/>
    <w:rsid w:val="00CD3A9C"/>
    <w:rsid w:val="00CD47E6"/>
    <w:rsid w:val="00CD522F"/>
    <w:rsid w:val="00CE2286"/>
    <w:rsid w:val="00CE3AB7"/>
    <w:rsid w:val="00CE3FAD"/>
    <w:rsid w:val="00CF192D"/>
    <w:rsid w:val="00CF6DF2"/>
    <w:rsid w:val="00CF732B"/>
    <w:rsid w:val="00CF776C"/>
    <w:rsid w:val="00D01B67"/>
    <w:rsid w:val="00D05926"/>
    <w:rsid w:val="00D06740"/>
    <w:rsid w:val="00D069BF"/>
    <w:rsid w:val="00D07F1C"/>
    <w:rsid w:val="00D10987"/>
    <w:rsid w:val="00D11162"/>
    <w:rsid w:val="00D11D24"/>
    <w:rsid w:val="00D13046"/>
    <w:rsid w:val="00D13369"/>
    <w:rsid w:val="00D14811"/>
    <w:rsid w:val="00D1683F"/>
    <w:rsid w:val="00D16F31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0DC3"/>
    <w:rsid w:val="00D92758"/>
    <w:rsid w:val="00D946A3"/>
    <w:rsid w:val="00D94E1A"/>
    <w:rsid w:val="00D9773A"/>
    <w:rsid w:val="00DA23D4"/>
    <w:rsid w:val="00DA2677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712"/>
    <w:rsid w:val="00DD0AA0"/>
    <w:rsid w:val="00DD0C6C"/>
    <w:rsid w:val="00DD1217"/>
    <w:rsid w:val="00DD4B89"/>
    <w:rsid w:val="00DE111E"/>
    <w:rsid w:val="00DE2C77"/>
    <w:rsid w:val="00DF048F"/>
    <w:rsid w:val="00DF68CC"/>
    <w:rsid w:val="00E0114A"/>
    <w:rsid w:val="00E02A23"/>
    <w:rsid w:val="00E03D5E"/>
    <w:rsid w:val="00E05C80"/>
    <w:rsid w:val="00E15BA1"/>
    <w:rsid w:val="00E15EAA"/>
    <w:rsid w:val="00E216B6"/>
    <w:rsid w:val="00E22C51"/>
    <w:rsid w:val="00E23EB6"/>
    <w:rsid w:val="00E37880"/>
    <w:rsid w:val="00E37FB1"/>
    <w:rsid w:val="00E41A76"/>
    <w:rsid w:val="00E46BCD"/>
    <w:rsid w:val="00E53A29"/>
    <w:rsid w:val="00E540D3"/>
    <w:rsid w:val="00E5434A"/>
    <w:rsid w:val="00E54D06"/>
    <w:rsid w:val="00E661B2"/>
    <w:rsid w:val="00E711D6"/>
    <w:rsid w:val="00E76A7B"/>
    <w:rsid w:val="00E76AA3"/>
    <w:rsid w:val="00E917C1"/>
    <w:rsid w:val="00E923E3"/>
    <w:rsid w:val="00E94414"/>
    <w:rsid w:val="00EA2929"/>
    <w:rsid w:val="00EA417F"/>
    <w:rsid w:val="00EA43A9"/>
    <w:rsid w:val="00EB2496"/>
    <w:rsid w:val="00EB358D"/>
    <w:rsid w:val="00EB6731"/>
    <w:rsid w:val="00EB6A51"/>
    <w:rsid w:val="00EC0356"/>
    <w:rsid w:val="00EC418C"/>
    <w:rsid w:val="00EC4944"/>
    <w:rsid w:val="00EC6EBD"/>
    <w:rsid w:val="00ED13FB"/>
    <w:rsid w:val="00ED16C5"/>
    <w:rsid w:val="00ED174B"/>
    <w:rsid w:val="00ED190D"/>
    <w:rsid w:val="00ED28CD"/>
    <w:rsid w:val="00EE0AB6"/>
    <w:rsid w:val="00EE1A1F"/>
    <w:rsid w:val="00EE2F2A"/>
    <w:rsid w:val="00EE4651"/>
    <w:rsid w:val="00EE5B1B"/>
    <w:rsid w:val="00EE6BDD"/>
    <w:rsid w:val="00EF680F"/>
    <w:rsid w:val="00F02667"/>
    <w:rsid w:val="00F030B8"/>
    <w:rsid w:val="00F104C8"/>
    <w:rsid w:val="00F1142A"/>
    <w:rsid w:val="00F11B38"/>
    <w:rsid w:val="00F12028"/>
    <w:rsid w:val="00F16D40"/>
    <w:rsid w:val="00F17771"/>
    <w:rsid w:val="00F179B8"/>
    <w:rsid w:val="00F20D99"/>
    <w:rsid w:val="00F24098"/>
    <w:rsid w:val="00F240FA"/>
    <w:rsid w:val="00F261E6"/>
    <w:rsid w:val="00F325EC"/>
    <w:rsid w:val="00F3303A"/>
    <w:rsid w:val="00F342D4"/>
    <w:rsid w:val="00F343E0"/>
    <w:rsid w:val="00F377D7"/>
    <w:rsid w:val="00F37857"/>
    <w:rsid w:val="00F40E7C"/>
    <w:rsid w:val="00F42986"/>
    <w:rsid w:val="00F465D1"/>
    <w:rsid w:val="00F507B8"/>
    <w:rsid w:val="00F5113B"/>
    <w:rsid w:val="00F52C81"/>
    <w:rsid w:val="00F55B95"/>
    <w:rsid w:val="00F73FEC"/>
    <w:rsid w:val="00F76457"/>
    <w:rsid w:val="00F77D69"/>
    <w:rsid w:val="00F81C19"/>
    <w:rsid w:val="00F8232B"/>
    <w:rsid w:val="00F84E91"/>
    <w:rsid w:val="00F9400E"/>
    <w:rsid w:val="00F94BF6"/>
    <w:rsid w:val="00F94E2B"/>
    <w:rsid w:val="00FA6A20"/>
    <w:rsid w:val="00FA7660"/>
    <w:rsid w:val="00FB7D76"/>
    <w:rsid w:val="00FD4664"/>
    <w:rsid w:val="00FE4D66"/>
    <w:rsid w:val="00FF172A"/>
    <w:rsid w:val="00FF1C4A"/>
    <w:rsid w:val="00FF2075"/>
    <w:rsid w:val="00FF550C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rsid w:val="007512E5"/>
    <w:rPr>
      <w:rFonts w:ascii="StadtPeine" w:hAnsi="StadtPeine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512E5"/>
    <w:rPr>
      <w:rFonts w:ascii="StadtPeine" w:eastAsia="Times New Roman" w:hAnsi="StadtPeine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tfuehrung@peinemarketing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bolte@peinemarketing.de" TargetMode="External"/><Relationship Id="rId1" Type="http://schemas.openxmlformats.org/officeDocument/2006/relationships/hyperlink" Target="mailto:bolte@peinemarketi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4AFB-D852-7F48-8546-90B05AEA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3179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Barlen-Herbig</dc:creator>
  <cp:lastModifiedBy>Katrin Bolte | Peine Marketing GmbH</cp:lastModifiedBy>
  <cp:revision>4</cp:revision>
  <cp:lastPrinted>2022-08-16T06:37:00Z</cp:lastPrinted>
  <dcterms:created xsi:type="dcterms:W3CDTF">2022-09-13T10:36:00Z</dcterms:created>
  <dcterms:modified xsi:type="dcterms:W3CDTF">2022-09-14T09:27:00Z</dcterms:modified>
</cp:coreProperties>
</file>